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77D77" w:rsidRPr="00677D77" w:rsidTr="00677D77">
        <w:trPr>
          <w:tblCellSpacing w:w="75" w:type="dxa"/>
          <w:jc w:val="center"/>
        </w:trPr>
        <w:tc>
          <w:tcPr>
            <w:tcW w:w="0" w:type="auto"/>
            <w:tcBorders>
              <w:bottom w:val="single" w:sz="6" w:space="0" w:color="DFDFDF"/>
            </w:tcBorders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677D77" w:rsidRPr="00677D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7D77" w:rsidRPr="00677D77" w:rsidRDefault="00677D77" w:rsidP="00677D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677D77">
                    <w:rPr>
                      <w:rFonts w:ascii="Arial" w:eastAsia="Times New Roman" w:hAnsi="Arial" w:cs="Arial"/>
                      <w:noProof/>
                      <w:color w:val="023F88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148528F" wp14:editId="6E93FD2E">
                        <wp:extent cx="1333500" cy="381000"/>
                        <wp:effectExtent l="0" t="0" r="0" b="0"/>
                        <wp:docPr id="1" name="Рисунок 1" descr="Официальный портал Екатеринбурга">
                          <a:hlinkClick xmlns:a="http://schemas.openxmlformats.org/drawingml/2006/main" r:id="rId5" tooltip="&quot;перейти на главную страницу сайт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фициальный портал Екатеринбурга">
                                  <a:hlinkClick r:id="rId5" tooltip="&quot;перейти на главную страницу сайт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7D77" w:rsidRPr="00677D77" w:rsidRDefault="00677D77" w:rsidP="00677D77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</w:tr>
      <w:tr w:rsidR="00677D77" w:rsidRPr="00677D77" w:rsidTr="00677D77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2108EA" w:rsidRPr="002108EA" w:rsidRDefault="002108EA" w:rsidP="00677D77">
            <w:pPr>
              <w:spacing w:after="0" w:line="240" w:lineRule="auto"/>
              <w:rPr>
                <w:rFonts w:ascii="Arial" w:eastAsia="Times New Roman" w:hAnsi="Arial" w:cs="Arial"/>
                <w:b/>
                <w:color w:val="898989"/>
                <w:sz w:val="24"/>
                <w:szCs w:val="24"/>
                <w:lang w:eastAsia="ru-RU"/>
              </w:rPr>
            </w:pPr>
            <w:r w:rsidRPr="002108EA">
              <w:rPr>
                <w:rFonts w:ascii="Arial" w:eastAsia="Times New Roman" w:hAnsi="Arial" w:cs="Arial"/>
                <w:b/>
                <w:color w:val="898989"/>
                <w:sz w:val="24"/>
                <w:szCs w:val="24"/>
                <w:lang w:eastAsia="ru-RU"/>
              </w:rPr>
              <w:t>В Екатеринбурге стартовали спартакиады ОАО «Газпром»</w:t>
            </w:r>
          </w:p>
          <w:p w:rsidR="002108EA" w:rsidRPr="00677D77" w:rsidRDefault="002108EA" w:rsidP="00677D77">
            <w:pPr>
              <w:spacing w:after="0" w:line="240" w:lineRule="auto"/>
              <w:rPr>
                <w:rFonts w:ascii="Arial" w:eastAsia="Times New Roman" w:hAnsi="Arial" w:cs="Arial"/>
                <w:color w:val="898989"/>
                <w:sz w:val="20"/>
                <w:szCs w:val="20"/>
                <w:lang w:eastAsia="ru-RU"/>
              </w:rPr>
            </w:pPr>
          </w:p>
          <w:p w:rsidR="00677D77" w:rsidRPr="00677D77" w:rsidRDefault="00677D77" w:rsidP="00677D77">
            <w:pPr>
              <w:spacing w:after="0" w:line="300" w:lineRule="atLeast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77D77">
              <w:rPr>
                <w:rFonts w:ascii="Arial" w:eastAsia="Times New Roman" w:hAnsi="Arial" w:cs="Arial"/>
                <w:noProof/>
                <w:color w:val="464646"/>
                <w:sz w:val="21"/>
                <w:szCs w:val="21"/>
                <w:lang w:eastAsia="ru-RU"/>
              </w:rPr>
              <w:drawing>
                <wp:inline distT="0" distB="0" distL="0" distR="0" wp14:anchorId="4C0551DD" wp14:editId="03227A09">
                  <wp:extent cx="2476500" cy="1647825"/>
                  <wp:effectExtent l="0" t="0" r="0" b="9525"/>
                  <wp:docPr id="2" name="Рисунок 2" descr="фото: gazprom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: gazprom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77D77" w:rsidRPr="00677D77" w:rsidRDefault="00677D77" w:rsidP="00677D77">
            <w:pPr>
              <w:shd w:val="clear" w:color="auto" w:fill="F7F7F7"/>
              <w:spacing w:line="300" w:lineRule="atLeast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фото: gazprom.ru</w:t>
            </w:r>
          </w:p>
          <w:p w:rsidR="00677D77" w:rsidRPr="00677D77" w:rsidRDefault="00677D77" w:rsidP="00677D77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77D77">
              <w:rPr>
                <w:rFonts w:ascii="Arial" w:eastAsia="Times New Roman" w:hAnsi="Arial" w:cs="Arial"/>
                <w:b/>
                <w:bCs/>
                <w:color w:val="464646"/>
                <w:sz w:val="21"/>
                <w:szCs w:val="21"/>
                <w:lang w:eastAsia="ru-RU"/>
              </w:rPr>
              <w:t>ЕКАТЕРИНБУРГ</w:t>
            </w:r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. Десятая взрослая и пятая детская зимние спартакиады ОАО «Газпром» стартовали в Екатеринбурге. Как сообщили АПИ в департаменте </w:t>
            </w:r>
            <w:proofErr w:type="spellStart"/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информполитики</w:t>
            </w:r>
            <w:proofErr w:type="spellEnd"/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 главы региона, соревнования собрали около 2,5 тысячи гостей и </w:t>
            </w:r>
            <w:proofErr w:type="spellStart"/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участников</w:t>
            </w:r>
            <w:proofErr w:type="gramStart"/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.Т</w:t>
            </w:r>
            <w:proofErr w:type="gramEnd"/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оржественная</w:t>
            </w:r>
            <w:proofErr w:type="spellEnd"/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 церемония открытия состоялась 2 марта во дворце игровых видов спорта «</w:t>
            </w:r>
            <w:proofErr w:type="spellStart"/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Уралочка</w:t>
            </w:r>
            <w:proofErr w:type="spellEnd"/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».</w:t>
            </w:r>
          </w:p>
          <w:p w:rsidR="00677D77" w:rsidRPr="00677D77" w:rsidRDefault="00677D77" w:rsidP="00677D77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В течение недели, с 1 по 8 марта, за звание лучших в своем виде спорта поборются 20 команд работников ОАО «Газпром» и 11 детских команд. В состав последних вошли не только дети сотрудников предприятия, но и ребята, занимающиеся в физкультурно-оздоровительных комплексах, построенных силами газовой компании.</w:t>
            </w:r>
          </w:p>
          <w:p w:rsidR="00677D77" w:rsidRPr="00677D77" w:rsidRDefault="00677D77" w:rsidP="00677D77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proofErr w:type="gramStart"/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На спартакиаде представлены команды из Москвы, Надыма, Оренбурга, Ноябрьска, Уренгоя, Беларуси, Екатеринбурга, Казани, Краснодара, Нижнего Новгорода, Самары, Санкт-Петербурга, Ухты, Саратова, </w:t>
            </w:r>
            <w:proofErr w:type="spellStart"/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Югорска</w:t>
            </w:r>
            <w:proofErr w:type="spellEnd"/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, Сургута, Чайковского, Томска.</w:t>
            </w:r>
            <w:proofErr w:type="gramEnd"/>
          </w:p>
          <w:p w:rsidR="00677D77" w:rsidRPr="00677D77" w:rsidRDefault="00677D77" w:rsidP="00677D77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«Проведение спартакиады для нас стало продолжением Олимпийских игр. Благодаря поддержке областных властей нам удалось организовать масштабные зимние игры спартакиады на гостеприимной уральской земле»,- отметил заместитель председателя правления ОАО «Газпром» Сергей Хомяков.</w:t>
            </w:r>
          </w:p>
          <w:p w:rsidR="00677D77" w:rsidRPr="00677D77" w:rsidRDefault="00677D77" w:rsidP="00677D77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Соревнования пройдут на восьми спортивных площадках Екатеринбурга, где будут разыграны более 100 комплектов наград в шести видах спорта: лыжные гонки, </w:t>
            </w:r>
            <w:proofErr w:type="spellStart"/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полиатлон</w:t>
            </w:r>
            <w:proofErr w:type="spellEnd"/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, мини-футбол, настольный теннис, пулевая стрельба. В программу зимних видов спорта детской спартакиады включены: лыжные гонки, хоккей с шайбой, настольный теннис и мини-футбол.</w:t>
            </w:r>
          </w:p>
          <w:p w:rsidR="00677D77" w:rsidRPr="00677D77" w:rsidRDefault="00677D77" w:rsidP="00677D77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 </w:t>
            </w:r>
          </w:p>
          <w:p w:rsidR="00677D77" w:rsidRPr="00677D77" w:rsidRDefault="00677D77" w:rsidP="00677D77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77D77">
              <w:rPr>
                <w:rFonts w:ascii="Arial" w:eastAsia="Times New Roman" w:hAnsi="Arial" w:cs="Arial"/>
                <w:i/>
                <w:iCs/>
                <w:color w:val="464646"/>
                <w:sz w:val="21"/>
                <w:szCs w:val="21"/>
                <w:lang w:eastAsia="ru-RU"/>
              </w:rPr>
              <w:t>Опубликовано по материалам ИА «Свердловское областное агентство политической информации».</w:t>
            </w:r>
          </w:p>
          <w:p w:rsidR="00677D77" w:rsidRPr="00677D77" w:rsidRDefault="00677D77" w:rsidP="00677D77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77D77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 </w:t>
            </w:r>
          </w:p>
        </w:tc>
      </w:tr>
    </w:tbl>
    <w:p w:rsidR="00C73D18" w:rsidRDefault="00C73D18"/>
    <w:sectPr w:rsidR="00C7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52"/>
    <w:rsid w:val="002108EA"/>
    <w:rsid w:val="00677D77"/>
    <w:rsid w:val="00C73D18"/>
    <w:rsid w:val="00D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6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9261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436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apiura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2014-03-03T08:59:00Z</dcterms:created>
  <dcterms:modified xsi:type="dcterms:W3CDTF">2014-03-05T05:06:00Z</dcterms:modified>
</cp:coreProperties>
</file>