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72" w:rsidRDefault="00431C72" w:rsidP="00431C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</w:p>
    <w:p w:rsidR="00431C72" w:rsidRPr="00431C72" w:rsidRDefault="00431C72" w:rsidP="00431C72">
      <w:pPr>
        <w:shd w:val="clear" w:color="auto" w:fill="FFFFFF"/>
        <w:spacing w:before="100" w:beforeAutospacing="1" w:after="225" w:line="240" w:lineRule="auto"/>
        <w:ind w:right="660"/>
        <w:outlineLvl w:val="0"/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</w:pPr>
      <w:r w:rsidRPr="00431C72">
        <w:rPr>
          <w:rFonts w:ascii="Helvetica" w:eastAsia="Times New Roman" w:hAnsi="Helvetica" w:cs="Helvetica"/>
          <w:b/>
          <w:bCs/>
          <w:color w:val="1A1A1B"/>
          <w:kern w:val="36"/>
          <w:sz w:val="45"/>
          <w:szCs w:val="45"/>
          <w:lang w:eastAsia="ru-RU"/>
        </w:rPr>
        <w:t>В Екатеринбурге стартовали сразу две спартакиады "Газпрома"</w:t>
      </w:r>
    </w:p>
    <w:p w:rsidR="00431C72" w:rsidRPr="00431C72" w:rsidRDefault="00431C72" w:rsidP="00431C72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b/>
          <w:bCs/>
          <w:color w:val="A9A9A9"/>
          <w:sz w:val="20"/>
          <w:szCs w:val="20"/>
          <w:lang w:eastAsia="ru-RU"/>
        </w:rPr>
      </w:pPr>
      <w:hyperlink r:id="rId5" w:history="1">
        <w:r w:rsidRPr="00431C72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lang w:eastAsia="ru-RU"/>
          </w:rPr>
          <w:t>Новости Урала</w:t>
        </w:r>
      </w:hyperlink>
      <w:r w:rsidRPr="00431C72">
        <w:rPr>
          <w:rFonts w:ascii="Helvetica" w:eastAsia="Times New Roman" w:hAnsi="Helvetica" w:cs="Helvetica"/>
          <w:b/>
          <w:bCs/>
          <w:color w:val="A9A9A9"/>
          <w:sz w:val="20"/>
          <w:szCs w:val="20"/>
          <w:lang w:eastAsia="ru-RU"/>
        </w:rPr>
        <w:t xml:space="preserve"> </w:t>
      </w:r>
    </w:p>
    <w:p w:rsidR="00431C72" w:rsidRDefault="00431C72" w:rsidP="00431C72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 w:rsidRPr="00431C72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t xml:space="preserve">2 марта, 20:15 UTC+4 </w:t>
      </w:r>
      <w:r w:rsidRPr="00431C72">
        <w:rPr>
          <w:rFonts w:ascii="Helvetica" w:eastAsia="Times New Roman" w:hAnsi="Helvetica" w:cs="Helvetica"/>
          <w:b/>
          <w:bCs/>
          <w:vanish/>
          <w:color w:val="A9A9A9"/>
          <w:sz w:val="18"/>
          <w:szCs w:val="18"/>
          <w:lang w:eastAsia="ru-RU"/>
        </w:rPr>
        <w:t>ЕКАТЕРИНБУРГ</w:t>
      </w:r>
      <w:r w:rsidRPr="00431C72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t xml:space="preserve"> </w:t>
      </w:r>
      <w:r w:rsidRPr="00431C72">
        <w:rPr>
          <w:rFonts w:ascii="Helvetica" w:eastAsia="Times New Roman" w:hAnsi="Helvetica" w:cs="Helvetica"/>
          <w:b/>
          <w:bCs/>
          <w:vanish/>
          <w:color w:val="A9A9A9"/>
          <w:sz w:val="18"/>
          <w:szCs w:val="18"/>
          <w:lang w:eastAsia="ru-RU"/>
        </w:rPr>
        <w:t>Юрий Ганин</w:t>
      </w:r>
      <w:r w:rsidRPr="00431C72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431C72">
        <w:rPr>
          <w:rFonts w:ascii="Helvetica" w:eastAsia="Times New Roman" w:hAnsi="Helvetica" w:cs="Helvetica"/>
          <w:b/>
          <w:bCs/>
          <w:color w:val="A9A9A9"/>
          <w:sz w:val="18"/>
          <w:szCs w:val="18"/>
          <w:lang w:eastAsia="ru-RU"/>
        </w:rPr>
        <w:br/>
      </w:r>
      <w:r w:rsidRPr="00431C7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Взрослый и детский спортивные форумы собрали около 2,5 </w:t>
      </w:r>
      <w:proofErr w:type="spellStart"/>
      <w:proofErr w:type="gramStart"/>
      <w:r w:rsidRPr="00431C7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431C7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человек</w:t>
      </w:r>
    </w:p>
    <w:p w:rsidR="00431C72" w:rsidRDefault="00431C72" w:rsidP="00431C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Ссылка: </w:t>
      </w:r>
      <w:hyperlink r:id="rId6" w:history="1">
        <w:r w:rsidRPr="00856E35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http://itar-tass.com/ural-news/1015584</w:t>
        </w:r>
      </w:hyperlink>
    </w:p>
    <w:p w:rsidR="00431C72" w:rsidRDefault="00431C72" w:rsidP="00431C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</w:p>
    <w:p w:rsidR="00431C72" w:rsidRPr="00431C72" w:rsidRDefault="00431C72" w:rsidP="00431C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ЕКАТЕРИНБУРГ, 2 марта. /Корр. ИТАР-ТАСС Юрий Ганин/. Около 2,5 </w:t>
      </w:r>
      <w:proofErr w:type="spellStart"/>
      <w:proofErr w:type="gram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тыс</w:t>
      </w:r>
      <w:proofErr w:type="spellEnd"/>
      <w:proofErr w:type="gram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человек примут участие в двух спартакиадах "Газпрома", открывшихся сегодня в Екатеринбурге. В воскресенье стартовали X взрослая и V детская зимние Спартакиады ОАО "Газпром".</w:t>
      </w:r>
    </w:p>
    <w:p w:rsidR="00431C72" w:rsidRPr="00431C72" w:rsidRDefault="00431C72" w:rsidP="00431C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Как рассказали в пресс-службе "Газпром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трансгаз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Екатеринбург", на зимние Игры-2014 съехались сотрудники газовой компании, представляющие 22 дочерних общества "Газпрома" и юные спортсмены. В течение недели на восьми спортивных объектах Екатеринбурга будет разыграно более ста комплектов наград в шести видах спорта - лыжные гонки, хоккей,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полиатлон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, мини-футбол, настольный теннис, пулевая стрельба.</w:t>
      </w:r>
    </w:p>
    <w:p w:rsidR="00431C72" w:rsidRPr="00431C72" w:rsidRDefault="00431C72" w:rsidP="00431C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Как рассказала корр. ИТАР-ТАСС руководитель оргкомитета по проведению спартакиад "Газпрома" Елена Касьян, именно эти виды были выбраны потому, что они популярны в дочерних обществах компании. По словам гендиректора предприятия "Газпром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трансгаз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Екатеринбург" Давида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Гайдта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, такие спартакиады серьезно повышают интерес к спорту и здоровому образу жизни. "Можно сколько угодно гордиться победами, но если спорт не войдет в каждый двор, настоящего успеха не будет", - считает он.</w:t>
      </w:r>
    </w:p>
    <w:p w:rsidR="00431C72" w:rsidRPr="00431C72" w:rsidRDefault="00431C72" w:rsidP="00431C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Заместитель председателя правления "Газпрома" Сергей Хомяков рассказал на пресс-конференции, что с 2007 года компания потратила более 20 </w:t>
      </w:r>
      <w:proofErr w:type="gram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млрд</w:t>
      </w:r>
      <w:proofErr w:type="gram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рублей на строительство спортивных сооружений - всего их было построено более 1,1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тыс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в 73 субъектах Федерации. При этом Давид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Гайдт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подчеркнул, что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физкульурно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-оздоровительные комплексы возводятся не в мегаполисах, а в небольших городках и поселках. В пример он привел ФОК в поселке </w:t>
      </w:r>
      <w:proofErr w:type="spellStart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Кызылбай</w:t>
      </w:r>
      <w:proofErr w:type="spellEnd"/>
      <w:r w:rsidRPr="00431C72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/ Курганская область/, где проживают всего 700 человек.</w:t>
      </w:r>
    </w:p>
    <w:p w:rsidR="00AB5202" w:rsidRDefault="00AB5202"/>
    <w:sectPr w:rsidR="00AB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AD"/>
    <w:rsid w:val="00335DAD"/>
    <w:rsid w:val="00431C72"/>
    <w:rsid w:val="00A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68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2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84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630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r-tass.com/ural-news/1015584" TargetMode="External"/><Relationship Id="rId5" Type="http://schemas.openxmlformats.org/officeDocument/2006/relationships/hyperlink" Target="http://itar-tass.com/ural-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2014-03-03T07:22:00Z</dcterms:created>
  <dcterms:modified xsi:type="dcterms:W3CDTF">2014-03-03T07:22:00Z</dcterms:modified>
</cp:coreProperties>
</file>